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15" w:rsidRDefault="00E01815" w:rsidP="005F1252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  <w:r w:rsidRPr="00E01815"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  <w:t>附件</w:t>
      </w:r>
      <w:r w:rsidRPr="00E01815"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  <w:t>1</w:t>
      </w:r>
    </w:p>
    <w:p w:rsidR="005F1252" w:rsidRDefault="005F1252" w:rsidP="005F1252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</w:p>
    <w:p w:rsidR="005F1252" w:rsidRPr="001875C8" w:rsidRDefault="00E01815" w:rsidP="005F1252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b/>
          <w:snapToGrid w:val="0"/>
          <w:spacing w:val="-4"/>
          <w:kern w:val="0"/>
          <w:sz w:val="44"/>
          <w:szCs w:val="44"/>
        </w:rPr>
      </w:pPr>
      <w:r w:rsidRPr="001875C8">
        <w:rPr>
          <w:rFonts w:asciiTheme="majorEastAsia" w:eastAsiaTheme="majorEastAsia" w:hAnsiTheme="majorEastAsia" w:cs="Times New Roman" w:hint="eastAsia"/>
          <w:b/>
          <w:snapToGrid w:val="0"/>
          <w:spacing w:val="-4"/>
          <w:kern w:val="0"/>
          <w:sz w:val="44"/>
          <w:szCs w:val="44"/>
        </w:rPr>
        <w:t>2024年苏州工业园区“金鸡湖杯”（房建、</w:t>
      </w:r>
    </w:p>
    <w:p w:rsidR="005F1252" w:rsidRPr="001875C8" w:rsidRDefault="00E01815" w:rsidP="005F1252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b/>
          <w:snapToGrid w:val="0"/>
          <w:spacing w:val="-4"/>
          <w:kern w:val="0"/>
          <w:sz w:val="44"/>
          <w:szCs w:val="44"/>
        </w:rPr>
      </w:pPr>
      <w:r w:rsidRPr="001875C8">
        <w:rPr>
          <w:rFonts w:asciiTheme="majorEastAsia" w:eastAsiaTheme="majorEastAsia" w:hAnsiTheme="majorEastAsia" w:cs="Times New Roman" w:hint="eastAsia"/>
          <w:b/>
          <w:snapToGrid w:val="0"/>
          <w:spacing w:val="-4"/>
          <w:kern w:val="0"/>
          <w:sz w:val="44"/>
          <w:szCs w:val="44"/>
        </w:rPr>
        <w:t>装饰、安装、市政等类）优质工程奖</w:t>
      </w:r>
    </w:p>
    <w:p w:rsidR="00E01815" w:rsidRPr="001875C8" w:rsidRDefault="00E01815" w:rsidP="005F1252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b/>
          <w:snapToGrid w:val="0"/>
          <w:spacing w:val="-4"/>
          <w:kern w:val="0"/>
          <w:sz w:val="44"/>
          <w:szCs w:val="44"/>
        </w:rPr>
      </w:pPr>
      <w:r w:rsidRPr="001875C8">
        <w:rPr>
          <w:rFonts w:asciiTheme="majorEastAsia" w:eastAsiaTheme="majorEastAsia" w:hAnsiTheme="majorEastAsia" w:cs="Times New Roman" w:hint="eastAsia"/>
          <w:b/>
          <w:snapToGrid w:val="0"/>
          <w:spacing w:val="-4"/>
          <w:kern w:val="0"/>
          <w:sz w:val="44"/>
          <w:szCs w:val="44"/>
        </w:rPr>
        <w:t>申报规模标准</w:t>
      </w:r>
    </w:p>
    <w:p w:rsidR="00E01815" w:rsidRPr="005F1252" w:rsidRDefault="00E01815" w:rsidP="005F125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一、房屋建筑工程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属同一施工许可证的工程应在同一年度申报，具体如下：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.公共建筑工程：至少含一项建筑面积≥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3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的单位工程，或总建筑面积≥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2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的群体建筑；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.住宅工程：至少含一项住宅建筑面积≥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3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的单位工程，或总建筑面积≥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2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的住宅小区或组团，入住率在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3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%及以上；低密度住宅应在同一规划区域内且建筑面积≥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3000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平方米或达到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幢以上；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.工业建筑工程：至少含一项建筑面积≥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3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或单跨≥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24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米的工程，或单位工程造价≥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50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0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万元的建设项目。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1252">
        <w:rPr>
          <w:rFonts w:ascii="仿宋_GB2312" w:eastAsia="仿宋_GB2312" w:hAnsi="仿宋_GB2312" w:cs="仿宋_GB2312" w:hint="eastAsia"/>
          <w:sz w:val="32"/>
          <w:szCs w:val="32"/>
        </w:rPr>
        <w:t>申报工程必须包含地基基础、地下室（如有）、安装工程各分部内容，满足使用功能要求，装修和使用禁止影响建筑主体和承重结构。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1252">
        <w:rPr>
          <w:rFonts w:ascii="仿宋_GB2312" w:eastAsia="仿宋_GB2312" w:hAnsi="仿宋_GB2312" w:cs="仿宋_GB2312" w:hint="eastAsia"/>
          <w:sz w:val="32"/>
          <w:szCs w:val="32"/>
        </w:rPr>
        <w:t>参建单位工作量≥单位工程造价的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%或≥</w:t>
      </w:r>
      <w:r w:rsidRPr="005F1252">
        <w:rPr>
          <w:rFonts w:ascii="Times New Roman" w:eastAsia="仿宋_GB2312" w:hAnsi="Times New Roman" w:cs="仿宋_GB2312"/>
          <w:sz w:val="32"/>
          <w:szCs w:val="32"/>
        </w:rPr>
        <w:t>4</w:t>
      </w:r>
      <w:r w:rsidRPr="005F1252">
        <w:rPr>
          <w:rFonts w:ascii="Times New Roman" w:eastAsia="仿宋_GB2312" w:hAnsi="Times New Roman" w:cs="仿宋_GB2312" w:hint="eastAsia"/>
          <w:sz w:val="32"/>
          <w:szCs w:val="32"/>
        </w:rPr>
        <w:t>00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万元的，均可作为参建单位申报。装饰装修、安装（不含电力安装）、钢结构等三类专业分包达到相应专业工程项目申报条件的，同样可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以作为参建单位申报。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二、装饰装修专业工程（含幕墙）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单项工程量≥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400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万元以上；新建项目的装饰工程原则上与整个工程一起申报。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三、安装专业工程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工程造价≥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万元；安装工程≥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万元，且能独立发挥功能的完整的分部工程。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四、钢结构专业工程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.单项钢结构工程的制作或安装用钢量≥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吨，或建筑面积≥</w:t>
      </w:r>
      <w:r w:rsidRPr="005F1252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.大型空间钢结构工程，建筑面积≥</w:t>
      </w:r>
      <w:r w:rsidRPr="005F12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.网架、网壳等空间结构工程，单跨跨度≥</w:t>
      </w:r>
      <w:r w:rsidRPr="005F125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m；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.单体建筑面积≥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的钢结构住宅或公共建筑。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五、智能建筑专业工程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工程造价≥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400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万元，同时具备不少于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个子系统（子系统按《建筑工程施工质量验收统一标准》（GB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50300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）附录B</w:t>
      </w:r>
      <w:r w:rsidR="00093326">
        <w:rPr>
          <w:rFonts w:ascii="仿宋_GB2312" w:eastAsia="仿宋_GB2312" w:hAnsi="Times New Roman" w:cs="Times New Roman" w:hint="eastAsia"/>
          <w:sz w:val="32"/>
          <w:szCs w:val="32"/>
        </w:rPr>
        <w:t>中智能建筑划分计数）。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F1252">
        <w:rPr>
          <w:rFonts w:ascii="黑体" w:eastAsia="黑体" w:hAnsi="黑体" w:cs="Times New Roman" w:hint="eastAsia"/>
          <w:sz w:val="32"/>
          <w:szCs w:val="32"/>
        </w:rPr>
        <w:t>六、古建筑工程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单体建筑面积≥</w:t>
      </w:r>
      <w:r w:rsidRPr="005F12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5F1252">
        <w:rPr>
          <w:rFonts w:ascii="宋体" w:eastAsia="宋体" w:hAnsi="宋体" w:cs="宋体" w:hint="eastAsia"/>
          <w:sz w:val="32"/>
          <w:szCs w:val="32"/>
        </w:rPr>
        <w:t>㎡</w:t>
      </w:r>
      <w:r w:rsidRPr="005F1252">
        <w:rPr>
          <w:rFonts w:ascii="仿宋_GB2312" w:eastAsia="仿宋_GB2312" w:hAnsi="仿宋_GB2312" w:cs="仿宋_GB2312" w:hint="eastAsia"/>
          <w:sz w:val="32"/>
          <w:szCs w:val="32"/>
        </w:rPr>
        <w:t>的仿古建筑，省级重点文物保护单体的主要古建筑修缮、造价≥</w:t>
      </w:r>
      <w:r w:rsidRPr="005F1252">
        <w:rPr>
          <w:rFonts w:ascii="Times New Roman" w:eastAsia="仿宋_GB2312" w:hAnsi="Times New Roman" w:cs="Times New Roman"/>
          <w:sz w:val="32"/>
          <w:szCs w:val="32"/>
        </w:rPr>
        <w:t>4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万元的工程。</w:t>
      </w:r>
    </w:p>
    <w:p w:rsidR="005F1252" w:rsidRPr="005F1252" w:rsidRDefault="00AE1FDD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="005F1252" w:rsidRPr="005F1252">
        <w:rPr>
          <w:rFonts w:ascii="黑体" w:eastAsia="黑体" w:hAnsi="黑体" w:cs="Times New Roman" w:hint="eastAsia"/>
          <w:sz w:val="32"/>
          <w:szCs w:val="32"/>
        </w:rPr>
        <w:t>、市政工程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F1252">
        <w:rPr>
          <w:rFonts w:ascii="仿宋_GB2312" w:eastAsia="仿宋_GB2312" w:hAnsi="Times New Roman" w:cs="Times New Roman"/>
          <w:sz w:val="32"/>
          <w:szCs w:val="32"/>
        </w:rPr>
        <w:t>.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单体工程造价≥</w:t>
      </w:r>
      <w:r w:rsidR="00AE1FDD">
        <w:rPr>
          <w:rFonts w:ascii="Times New Roman" w:eastAsia="仿宋_GB2312" w:hAnsi="Times New Roman" w:cs="Times New Roman"/>
          <w:sz w:val="32"/>
          <w:szCs w:val="32"/>
        </w:rPr>
        <w:t>2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万元的城市照明工程；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 w:rsidRPr="005F1252">
        <w:rPr>
          <w:rFonts w:ascii="仿宋_GB2312" w:eastAsia="仿宋_GB2312" w:hAnsi="Times New Roman" w:cs="Times New Roman"/>
          <w:sz w:val="32"/>
          <w:szCs w:val="32"/>
        </w:rPr>
        <w:t>.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工程造价≥</w:t>
      </w:r>
      <w:r w:rsidR="00AE1FD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万元的城市道路工程、桥梁工程、给水工程、排水工程；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F1252">
        <w:rPr>
          <w:rFonts w:ascii="仿宋_GB2312" w:eastAsia="仿宋_GB2312" w:hAnsi="Times New Roman" w:cs="Times New Roman"/>
          <w:sz w:val="32"/>
          <w:szCs w:val="32"/>
        </w:rPr>
        <w:t>.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工程造价≥</w:t>
      </w:r>
      <w:r w:rsidR="00AE1FD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E1FDD">
        <w:rPr>
          <w:rFonts w:ascii="Times New Roman" w:eastAsia="仿宋_GB2312" w:hAnsi="Times New Roman" w:cs="Times New Roman"/>
          <w:sz w:val="32"/>
          <w:szCs w:val="32"/>
        </w:rPr>
        <w:t>2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万元的城市隧道工程、净水厂、污水处理厂、地下管线、管廊等工程；</w:t>
      </w:r>
    </w:p>
    <w:p w:rsidR="005F1252" w:rsidRPr="005F1252" w:rsidRDefault="00AE1FDD" w:rsidP="005F125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八</w:t>
      </w:r>
      <w:r w:rsidR="005F1252" w:rsidRPr="005F1252">
        <w:rPr>
          <w:rFonts w:ascii="黑体" w:eastAsia="黑体" w:hAnsi="黑体" w:cs="Times New Roman"/>
          <w:sz w:val="32"/>
          <w:szCs w:val="32"/>
        </w:rPr>
        <w:t>、其他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F1252">
        <w:rPr>
          <w:rFonts w:ascii="仿宋_GB2312" w:eastAsia="仿宋_GB2312" w:hAnsi="Times New Roman" w:cs="Times New Roman"/>
          <w:sz w:val="32"/>
          <w:szCs w:val="32"/>
        </w:rPr>
        <w:t>.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个别工程规模达不到上述要求，但有突出影响、有纪念意义，且建筑风格独特，工程质量特别好，并有代表性，各方面反映良好的工程，也可以申报；</w:t>
      </w:r>
    </w:p>
    <w:p w:rsidR="005F1252" w:rsidRPr="005F1252" w:rsidRDefault="005F1252" w:rsidP="005F125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F1252">
        <w:rPr>
          <w:rFonts w:ascii="仿宋_GB2312" w:eastAsia="仿宋_GB2312" w:hAnsi="Times New Roman" w:cs="Times New Roman"/>
          <w:sz w:val="32"/>
          <w:szCs w:val="32"/>
        </w:rPr>
        <w:t>.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上述未涵盖的类别工程（或专业），其申报规模标准应达到申报年度的上一年度苏州市“</w:t>
      </w:r>
      <w:r w:rsidR="00363530">
        <w:rPr>
          <w:rFonts w:ascii="仿宋_GB2312" w:eastAsia="仿宋_GB2312" w:hAnsi="Times New Roman" w:cs="Times New Roman" w:hint="eastAsia"/>
          <w:sz w:val="32"/>
          <w:szCs w:val="32"/>
        </w:rPr>
        <w:t>姑苏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杯”优质工程申报规模标准的</w:t>
      </w:r>
      <w:r w:rsidRPr="005F1252"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 w:rsidRPr="005F1252">
        <w:rPr>
          <w:rFonts w:ascii="仿宋_GB2312" w:eastAsia="仿宋_GB2312" w:hAnsi="Times New Roman" w:cs="Times New Roman" w:hint="eastAsia"/>
          <w:sz w:val="32"/>
          <w:szCs w:val="32"/>
        </w:rPr>
        <w:t>%及以上。</w:t>
      </w:r>
    </w:p>
    <w:p w:rsidR="005F1252" w:rsidRDefault="005F1252" w:rsidP="005F12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F1252" w:rsidRDefault="005F1252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1FDD" w:rsidRDefault="00AE1FDD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1FDD" w:rsidRDefault="00AE1FDD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1FDD" w:rsidRDefault="00AE1FDD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1FDD" w:rsidRDefault="00AE1FDD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1FDD" w:rsidRDefault="00AE1FDD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F1252" w:rsidRDefault="005F1252" w:rsidP="005F12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F66BD" w:rsidRDefault="00FF66BD" w:rsidP="00C77016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</w:p>
    <w:p w:rsidR="00FF66BD" w:rsidRDefault="00FF66BD" w:rsidP="00C77016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</w:p>
    <w:p w:rsidR="001875C8" w:rsidRPr="00FA01C2" w:rsidRDefault="001875C8" w:rsidP="00C67FF5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875C8" w:rsidRPr="00FA01C2" w:rsidSect="00C77016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65" w:rsidRDefault="00BA2765" w:rsidP="00627373">
      <w:r>
        <w:separator/>
      </w:r>
    </w:p>
  </w:endnote>
  <w:endnote w:type="continuationSeparator" w:id="0">
    <w:p w:rsidR="00BA2765" w:rsidRDefault="00BA2765" w:rsidP="006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65" w:rsidRDefault="00BA2765" w:rsidP="00627373">
      <w:r>
        <w:separator/>
      </w:r>
    </w:p>
  </w:footnote>
  <w:footnote w:type="continuationSeparator" w:id="0">
    <w:p w:rsidR="00BA2765" w:rsidRDefault="00BA2765" w:rsidP="0062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E"/>
    <w:rsid w:val="00093326"/>
    <w:rsid w:val="00112CE6"/>
    <w:rsid w:val="00145849"/>
    <w:rsid w:val="0015629E"/>
    <w:rsid w:val="00156FB1"/>
    <w:rsid w:val="001875C8"/>
    <w:rsid w:val="001F2B85"/>
    <w:rsid w:val="002C0D57"/>
    <w:rsid w:val="002D3A44"/>
    <w:rsid w:val="002E7BD7"/>
    <w:rsid w:val="002F6FAA"/>
    <w:rsid w:val="0032125F"/>
    <w:rsid w:val="00321E04"/>
    <w:rsid w:val="00363530"/>
    <w:rsid w:val="003658D1"/>
    <w:rsid w:val="00455D35"/>
    <w:rsid w:val="004658D6"/>
    <w:rsid w:val="00473375"/>
    <w:rsid w:val="004922F9"/>
    <w:rsid w:val="00517043"/>
    <w:rsid w:val="005912BA"/>
    <w:rsid w:val="005F1252"/>
    <w:rsid w:val="00627373"/>
    <w:rsid w:val="0068305E"/>
    <w:rsid w:val="006C7831"/>
    <w:rsid w:val="00815483"/>
    <w:rsid w:val="00853F7B"/>
    <w:rsid w:val="008B1EB6"/>
    <w:rsid w:val="008F2538"/>
    <w:rsid w:val="008F3E85"/>
    <w:rsid w:val="0093023C"/>
    <w:rsid w:val="009547AC"/>
    <w:rsid w:val="0097093E"/>
    <w:rsid w:val="009A7E4F"/>
    <w:rsid w:val="00A638A1"/>
    <w:rsid w:val="00A66222"/>
    <w:rsid w:val="00A9434F"/>
    <w:rsid w:val="00AB5538"/>
    <w:rsid w:val="00AC1E04"/>
    <w:rsid w:val="00AE1FDD"/>
    <w:rsid w:val="00B71FEF"/>
    <w:rsid w:val="00BA2765"/>
    <w:rsid w:val="00BB1843"/>
    <w:rsid w:val="00BB512C"/>
    <w:rsid w:val="00BB62DA"/>
    <w:rsid w:val="00C40F6E"/>
    <w:rsid w:val="00C67FF5"/>
    <w:rsid w:val="00C77016"/>
    <w:rsid w:val="00CB284A"/>
    <w:rsid w:val="00CB5669"/>
    <w:rsid w:val="00D17444"/>
    <w:rsid w:val="00D2157D"/>
    <w:rsid w:val="00D25D4B"/>
    <w:rsid w:val="00D50492"/>
    <w:rsid w:val="00E01815"/>
    <w:rsid w:val="00E51B7B"/>
    <w:rsid w:val="00EA6D64"/>
    <w:rsid w:val="00F24A01"/>
    <w:rsid w:val="00F322FB"/>
    <w:rsid w:val="00F33437"/>
    <w:rsid w:val="00FA01C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4C9D2"/>
  <w15:chartTrackingRefBased/>
  <w15:docId w15:val="{6787DCA7-D504-459B-A801-004802D7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373"/>
    <w:rPr>
      <w:sz w:val="18"/>
      <w:szCs w:val="18"/>
    </w:rPr>
  </w:style>
  <w:style w:type="paragraph" w:customStyle="1" w:styleId="a7">
    <w:name w:val="段"/>
    <w:next w:val="a"/>
    <w:qFormat/>
    <w:rsid w:val="00E51B7B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E1F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1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园区建设工程质监站-李嘉耀</dc:creator>
  <cp:keywords/>
  <dc:description/>
  <cp:lastModifiedBy>Windows User</cp:lastModifiedBy>
  <cp:revision>13</cp:revision>
  <cp:lastPrinted>2024-03-12T05:45:00Z</cp:lastPrinted>
  <dcterms:created xsi:type="dcterms:W3CDTF">2024-05-07T07:15:00Z</dcterms:created>
  <dcterms:modified xsi:type="dcterms:W3CDTF">2024-05-09T04:09:00Z</dcterms:modified>
</cp:coreProperties>
</file>